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39BC1">
      <w:pPr>
        <w:jc w:val="center"/>
        <w:rPr>
          <w:rFonts w:hint="eastAsia"/>
          <w:b/>
          <w:bCs/>
          <w:sz w:val="32"/>
          <w:szCs w:val="36"/>
        </w:rPr>
      </w:pPr>
    </w:p>
    <w:p w14:paraId="63F45C9E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废旧物资招标公函</w:t>
      </w:r>
    </w:p>
    <w:p w14:paraId="623C9CC3"/>
    <w:p w14:paraId="69838815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eastAsia="zh-CN"/>
        </w:rPr>
        <w:t>山东易鸿新材料科技有限公司</w:t>
      </w:r>
      <w:r>
        <w:rPr>
          <w:rFonts w:hint="eastAsia"/>
          <w:b/>
          <w:bCs/>
          <w:sz w:val="24"/>
          <w:szCs w:val="28"/>
        </w:rPr>
        <w:t>拟对废旧物资一宗进行外卖招标，诚邀符合条件的客户前来报名，择优录取</w:t>
      </w:r>
      <w:r>
        <w:rPr>
          <w:rFonts w:hint="eastAsia"/>
          <w:b/>
          <w:bCs/>
          <w:sz w:val="24"/>
          <w:szCs w:val="28"/>
          <w:lang w:eastAsia="zh-CN"/>
        </w:rPr>
        <w:t>客户</w:t>
      </w:r>
      <w:r>
        <w:rPr>
          <w:rFonts w:hint="eastAsia"/>
          <w:b/>
          <w:bCs/>
          <w:sz w:val="24"/>
          <w:szCs w:val="28"/>
        </w:rPr>
        <w:t>，具体情况如下：</w:t>
      </w:r>
    </w:p>
    <w:p w14:paraId="4E1B8D2A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•</w:t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>招标内容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14"/>
        <w:gridCol w:w="2062"/>
        <w:gridCol w:w="716"/>
        <w:gridCol w:w="817"/>
        <w:gridCol w:w="782"/>
        <w:gridCol w:w="1512"/>
        <w:gridCol w:w="249"/>
      </w:tblGrid>
      <w:tr w14:paraId="26E0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A912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编号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1D15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物料编码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9F4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物料名称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5A5D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单位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A3B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数量（约）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53F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所属公司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1CBD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备注</w:t>
            </w:r>
          </w:p>
        </w:tc>
        <w:tc>
          <w:tcPr>
            <w:tcW w:w="249" w:type="dxa"/>
          </w:tcPr>
          <w:p w14:paraId="04D6289D">
            <w:pPr>
              <w:jc w:val="center"/>
              <w:rPr>
                <w:sz w:val="22"/>
                <w:szCs w:val="24"/>
              </w:rPr>
            </w:pPr>
          </w:p>
        </w:tc>
      </w:tr>
      <w:tr w14:paraId="13DC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2D4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35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0400000158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FF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废旧电器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909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87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6DE0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易鸿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0C7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9" w:type="dxa"/>
          </w:tcPr>
          <w:p w14:paraId="3D4A49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66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861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DF2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0801000224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672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废塑料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B83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60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8.18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BB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易鸿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3A8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9" w:type="dxa"/>
          </w:tcPr>
          <w:p w14:paraId="6B844A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56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22A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DF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0801000671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47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废餐桌椅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A1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9A7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4B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易鸿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3B8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9" w:type="dxa"/>
          </w:tcPr>
          <w:p w14:paraId="203BC3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6A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E4E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EE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0801000215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E0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废滤板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57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D1A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209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易鸿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4F6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9" w:type="dxa"/>
          </w:tcPr>
          <w:p w14:paraId="2B2790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F7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60D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60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0801000215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D1E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废纸板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37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44E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B28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易鸿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DBE7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9" w:type="dxa"/>
          </w:tcPr>
          <w:p w14:paraId="7950B0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51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73B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01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0801000008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23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废旧编织袋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FBB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F8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576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易鸿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55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" w:type="dxa"/>
          </w:tcPr>
          <w:p w14:paraId="51F0C8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96AB463"/>
    <w:p w14:paraId="5CAA8EF5">
      <w:pPr>
        <w:rPr>
          <w:sz w:val="24"/>
          <w:szCs w:val="28"/>
        </w:rPr>
      </w:pPr>
      <w:r>
        <w:rPr>
          <w:sz w:val="24"/>
          <w:szCs w:val="28"/>
        </w:rPr>
        <w:t>1.</w:t>
      </w:r>
      <w:r>
        <w:rPr>
          <w:sz w:val="24"/>
          <w:szCs w:val="28"/>
        </w:rPr>
        <w:tab/>
      </w:r>
      <w:r>
        <w:rPr>
          <w:sz w:val="24"/>
          <w:szCs w:val="28"/>
        </w:rPr>
        <w:t>参加投标的客户需缴纳保证金</w:t>
      </w:r>
      <w:r>
        <w:rPr>
          <w:rFonts w:hint="eastAsia"/>
          <w:sz w:val="24"/>
          <w:szCs w:val="28"/>
          <w:u w:val="single"/>
          <w:lang w:val="en-US" w:eastAsia="zh-CN"/>
        </w:rPr>
        <w:t>2000</w:t>
      </w:r>
      <w:r>
        <w:rPr>
          <w:sz w:val="24"/>
          <w:szCs w:val="28"/>
        </w:rPr>
        <w:t>元；未中标客户在招标结束后退还，中标客户转为合同履约金在合同履行结束后退还，中标后弃标、毁标的保证金没收不予退还。</w:t>
      </w:r>
    </w:p>
    <w:p w14:paraId="163B463E">
      <w:pPr>
        <w:rPr>
          <w:sz w:val="24"/>
          <w:szCs w:val="28"/>
        </w:rPr>
      </w:pPr>
      <w:r>
        <w:rPr>
          <w:sz w:val="24"/>
          <w:szCs w:val="28"/>
        </w:rPr>
        <w:t>2.</w:t>
      </w:r>
      <w:r>
        <w:rPr>
          <w:sz w:val="24"/>
          <w:szCs w:val="28"/>
        </w:rPr>
        <w:tab/>
      </w:r>
      <w:r>
        <w:rPr>
          <w:sz w:val="24"/>
          <w:szCs w:val="28"/>
        </w:rPr>
        <w:t>中标客户在签订合同后10天内必须按甲方要求全部拉走，半年合同类按甲方通知必须按要求及时清运完毕，不得对库存场地以及生产造成影响；</w:t>
      </w:r>
    </w:p>
    <w:p w14:paraId="7B0267F3">
      <w:pPr>
        <w:rPr>
          <w:sz w:val="24"/>
          <w:szCs w:val="28"/>
        </w:rPr>
      </w:pPr>
      <w:r>
        <w:rPr>
          <w:sz w:val="24"/>
          <w:szCs w:val="28"/>
        </w:rPr>
        <w:t>3.</w:t>
      </w:r>
      <w:r>
        <w:rPr>
          <w:sz w:val="24"/>
          <w:szCs w:val="28"/>
        </w:rPr>
        <w:tab/>
      </w:r>
      <w:r>
        <w:rPr>
          <w:sz w:val="24"/>
          <w:szCs w:val="28"/>
        </w:rPr>
        <w:t>以上物资清运均为国五以上车辆，每车只收取1</w:t>
      </w:r>
      <w:r>
        <w:rPr>
          <w:rFonts w:hint="eastAsia"/>
          <w:sz w:val="24"/>
          <w:szCs w:val="28"/>
          <w:lang w:val="en-US" w:eastAsia="zh-CN"/>
        </w:rPr>
        <w:t>0</w:t>
      </w:r>
      <w:r>
        <w:rPr>
          <w:sz w:val="24"/>
          <w:szCs w:val="28"/>
        </w:rPr>
        <w:t>0元管理费用。以上以吨为单位的物资重量为参考值，具体结算数量以我公司地磅出厂数量为准。</w:t>
      </w:r>
    </w:p>
    <w:p w14:paraId="265AD4A8">
      <w:pPr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059D02C8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二、投标资格要求：</w:t>
      </w:r>
    </w:p>
    <w:p w14:paraId="73806CA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参与投标的</w:t>
      </w:r>
      <w:r>
        <w:rPr>
          <w:rFonts w:hint="eastAsia"/>
          <w:sz w:val="24"/>
          <w:szCs w:val="28"/>
          <w:lang w:eastAsia="zh-CN"/>
        </w:rPr>
        <w:t>客户</w:t>
      </w:r>
      <w:r>
        <w:rPr>
          <w:rFonts w:hint="eastAsia"/>
          <w:sz w:val="24"/>
          <w:szCs w:val="28"/>
        </w:rPr>
        <w:t>需至我公司缴纳投标保证金</w:t>
      </w:r>
      <w:r>
        <w:rPr>
          <w:rFonts w:hint="eastAsia"/>
          <w:sz w:val="24"/>
          <w:szCs w:val="28"/>
          <w:u w:val="single"/>
          <w:lang w:val="en-US" w:eastAsia="zh-CN"/>
        </w:rPr>
        <w:t>2000</w:t>
      </w:r>
      <w:r>
        <w:rPr>
          <w:sz w:val="24"/>
          <w:szCs w:val="28"/>
        </w:rPr>
        <w:t>元，若未中标保证押金7-10个工作日内予以返还，若中标而中途退标者，保证押金不予返还，中标</w:t>
      </w:r>
      <w:r>
        <w:rPr>
          <w:rFonts w:hint="eastAsia"/>
          <w:sz w:val="24"/>
          <w:szCs w:val="28"/>
          <w:lang w:val="en-US" w:eastAsia="zh-CN"/>
        </w:rPr>
        <w:t>客户</w:t>
      </w:r>
      <w:r>
        <w:rPr>
          <w:sz w:val="24"/>
          <w:szCs w:val="28"/>
        </w:rPr>
        <w:t>签订合同后保证押金自动转为承包押金。投标客户每次缴纳保证金必须汇入我公司指定的保证金账户（</w:t>
      </w:r>
      <w:r>
        <w:rPr>
          <w:color w:val="FF0000"/>
          <w:sz w:val="24"/>
          <w:szCs w:val="28"/>
        </w:rPr>
        <w:t>每次缴纳保证金之前必须询问我公司业务人员，否则视为缴纳保证金无效</w:t>
      </w:r>
      <w:r>
        <w:rPr>
          <w:sz w:val="24"/>
          <w:szCs w:val="28"/>
        </w:rPr>
        <w:t>。）</w:t>
      </w:r>
    </w:p>
    <w:p w14:paraId="20D50CC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三、</w:t>
      </w:r>
      <w:r>
        <w:rPr>
          <w:rFonts w:hint="eastAsia"/>
          <w:sz w:val="24"/>
          <w:szCs w:val="28"/>
          <w:lang w:val="en-US" w:eastAsia="zh-CN"/>
        </w:rPr>
        <w:t>中标</w:t>
      </w:r>
      <w:r>
        <w:rPr>
          <w:rFonts w:hint="eastAsia"/>
          <w:sz w:val="24"/>
          <w:szCs w:val="28"/>
          <w:lang w:eastAsia="zh-CN"/>
        </w:rPr>
        <w:t>客户</w:t>
      </w:r>
      <w:r>
        <w:rPr>
          <w:rFonts w:hint="eastAsia"/>
          <w:sz w:val="24"/>
          <w:szCs w:val="28"/>
        </w:rPr>
        <w:t>签订合同后，货物出厂前一次性交齐货款。货物随出随拉，不得影响我公司正常生产，否则所余货款将作为违约金，不予返还。招标人提交标书时视为已经完全了解本次招标的内容，不得以未到现场查看、未沟通、沟通不清等问题因素弃标、悔标，否则，承担违约责任。连续两次（含）以上因上述同种理由弃标、悔标者，取消其投标资格，并列入黑名单。我公司结合实际招标结果、公司内部决策等因素保留中标后不予处置的权利，保证金予以退还。</w:t>
      </w:r>
    </w:p>
    <w:p w14:paraId="4C71EBC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四、</w:t>
      </w:r>
      <w:r>
        <w:rPr>
          <w:sz w:val="24"/>
          <w:szCs w:val="28"/>
        </w:rPr>
        <w:t xml:space="preserve"> 投标时间：202</w:t>
      </w:r>
      <w:r>
        <w:rPr>
          <w:rFonts w:hint="eastAsia"/>
          <w:sz w:val="24"/>
          <w:szCs w:val="28"/>
          <w:lang w:val="en-US" w:eastAsia="zh-CN"/>
        </w:rPr>
        <w:t>5</w:t>
      </w:r>
      <w:r>
        <w:rPr>
          <w:sz w:val="24"/>
          <w:szCs w:val="28"/>
        </w:rPr>
        <w:t>年1月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sz w:val="24"/>
          <w:szCs w:val="28"/>
        </w:rPr>
        <w:t>日（</w:t>
      </w:r>
      <w:r>
        <w:rPr>
          <w:rFonts w:hint="eastAsia"/>
          <w:sz w:val="24"/>
          <w:szCs w:val="28"/>
          <w:lang w:val="en-US" w:eastAsia="zh-CN"/>
        </w:rPr>
        <w:t>周五</w:t>
      </w:r>
      <w:r>
        <w:rPr>
          <w:sz w:val="24"/>
          <w:szCs w:val="28"/>
        </w:rPr>
        <w:t>）上午8：00—11:00</w:t>
      </w:r>
    </w:p>
    <w:p w14:paraId="496EF97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五、投标</w:t>
      </w:r>
      <w:r>
        <w:rPr>
          <w:sz w:val="24"/>
          <w:szCs w:val="28"/>
        </w:rPr>
        <w:t>/中标方式：网上招标，报价最高者中标。</w:t>
      </w:r>
    </w:p>
    <w:p w14:paraId="4164878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六、其他：有意投票的单位可与本公司供应科室联系。</w:t>
      </w:r>
    </w:p>
    <w:p w14:paraId="48B0C65F">
      <w:pPr>
        <w:rPr>
          <w:rFonts w:hint="default"/>
          <w:sz w:val="24"/>
          <w:szCs w:val="28"/>
          <w:lang w:val="en-US"/>
        </w:rPr>
      </w:pPr>
      <w:r>
        <w:rPr>
          <w:rFonts w:hint="eastAsia"/>
          <w:sz w:val="24"/>
          <w:szCs w:val="28"/>
        </w:rPr>
        <w:t>现场统一看货时间</w:t>
      </w:r>
      <w:r>
        <w:rPr>
          <w:sz w:val="24"/>
          <w:szCs w:val="28"/>
        </w:rPr>
        <w:t>202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sz w:val="24"/>
          <w:szCs w:val="28"/>
        </w:rPr>
        <w:t>年</w:t>
      </w:r>
      <w:r>
        <w:rPr>
          <w:rFonts w:hint="eastAsia"/>
          <w:sz w:val="24"/>
          <w:szCs w:val="28"/>
          <w:lang w:val="en-US" w:eastAsia="zh-CN"/>
        </w:rPr>
        <w:t>1</w:t>
      </w:r>
      <w:r>
        <w:rPr>
          <w:sz w:val="24"/>
          <w:szCs w:val="28"/>
        </w:rPr>
        <w:t>月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sz w:val="24"/>
          <w:szCs w:val="28"/>
        </w:rPr>
        <w:t>日（周</w:t>
      </w:r>
      <w:r>
        <w:rPr>
          <w:rFonts w:hint="eastAsia"/>
          <w:sz w:val="24"/>
          <w:szCs w:val="28"/>
          <w:lang w:val="en-US" w:eastAsia="zh-CN"/>
        </w:rPr>
        <w:t>四</w:t>
      </w:r>
      <w:r>
        <w:rPr>
          <w:sz w:val="24"/>
          <w:szCs w:val="28"/>
        </w:rPr>
        <w:t>）</w:t>
      </w:r>
      <w:r>
        <w:rPr>
          <w:rFonts w:hint="eastAsia"/>
          <w:sz w:val="24"/>
          <w:szCs w:val="28"/>
          <w:lang w:val="en-US" w:eastAsia="zh-CN"/>
        </w:rPr>
        <w:t>13</w:t>
      </w:r>
      <w:r>
        <w:rPr>
          <w:sz w:val="24"/>
          <w:szCs w:val="28"/>
        </w:rPr>
        <w:t>:</w:t>
      </w:r>
      <w:r>
        <w:rPr>
          <w:rFonts w:hint="eastAsia"/>
          <w:sz w:val="24"/>
          <w:szCs w:val="28"/>
          <w:lang w:val="en-US" w:eastAsia="zh-CN"/>
        </w:rPr>
        <w:t>30</w:t>
      </w:r>
    </w:p>
    <w:p w14:paraId="3AFE798D"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联系人：</w:t>
      </w:r>
      <w:r>
        <w:rPr>
          <w:rFonts w:hint="eastAsia"/>
          <w:sz w:val="24"/>
          <w:szCs w:val="28"/>
          <w:lang w:val="en-US" w:eastAsia="zh-CN"/>
        </w:rPr>
        <w:t>薛冰13455608608</w:t>
      </w:r>
      <w:bookmarkStart w:id="0" w:name="_GoBack"/>
      <w:bookmarkEnd w:id="0"/>
    </w:p>
    <w:p w14:paraId="42F08049">
      <w:pPr>
        <w:ind w:firstLine="960" w:firstLineChars="400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宋振业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>15336360987</w:t>
      </w:r>
    </w:p>
    <w:p w14:paraId="031EAF0C">
      <w:pPr>
        <w:rPr>
          <w:rFonts w:hint="default"/>
          <w:sz w:val="24"/>
          <w:szCs w:val="28"/>
          <w:lang w:val="en-US" w:eastAsia="zh-CN"/>
        </w:rPr>
      </w:pPr>
    </w:p>
    <w:p w14:paraId="4A70885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七、投标网址：</w:t>
      </w:r>
      <w:r>
        <w:rPr>
          <w:sz w:val="24"/>
          <w:szCs w:val="28"/>
        </w:rPr>
        <w:t>http://lulisteel.com/gongqiu/zhaobiao/</w:t>
      </w:r>
    </w:p>
    <w:p w14:paraId="5A2C8D8F">
      <w:pPr>
        <w:rPr>
          <w:sz w:val="24"/>
          <w:szCs w:val="28"/>
        </w:rPr>
      </w:pPr>
      <w:r>
        <w:rPr>
          <w:sz w:val="24"/>
          <w:szCs w:val="28"/>
        </w:rPr>
        <w:t xml:space="preserve">   如未能联系到业务人员或者对招标有异议的可联系集团书记秘书：联系人：刘秘书，电话：18353615279.</w:t>
      </w:r>
    </w:p>
    <w:p w14:paraId="72AB7F3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或直接扫描二维码关注“鲁丽工作检查”进行举报。</w:t>
      </w:r>
    </w:p>
    <w:p w14:paraId="55739C85">
      <w:r>
        <w:drawing>
          <wp:inline distT="0" distB="0" distL="0" distR="0">
            <wp:extent cx="1666875" cy="16668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mQyYmUwODdmOWNkMmFkZGI0YzhjMWNlMGMxODEifQ=="/>
  </w:docVars>
  <w:rsids>
    <w:rsidRoot w:val="00916A2C"/>
    <w:rsid w:val="00063E77"/>
    <w:rsid w:val="006609AA"/>
    <w:rsid w:val="006716F3"/>
    <w:rsid w:val="00822655"/>
    <w:rsid w:val="00916A2C"/>
    <w:rsid w:val="00982FF4"/>
    <w:rsid w:val="00C679D4"/>
    <w:rsid w:val="00DC0987"/>
    <w:rsid w:val="00EF4198"/>
    <w:rsid w:val="00F8188D"/>
    <w:rsid w:val="03152A2F"/>
    <w:rsid w:val="0C650D4E"/>
    <w:rsid w:val="114B4746"/>
    <w:rsid w:val="124645D8"/>
    <w:rsid w:val="12CD1B39"/>
    <w:rsid w:val="142C3FBC"/>
    <w:rsid w:val="1AA22489"/>
    <w:rsid w:val="24521E21"/>
    <w:rsid w:val="25DA38CD"/>
    <w:rsid w:val="2A313D4A"/>
    <w:rsid w:val="303D73BA"/>
    <w:rsid w:val="38203A22"/>
    <w:rsid w:val="3AA83797"/>
    <w:rsid w:val="42CC78A2"/>
    <w:rsid w:val="48660C3D"/>
    <w:rsid w:val="4C7B1230"/>
    <w:rsid w:val="52691F60"/>
    <w:rsid w:val="56AD68BF"/>
    <w:rsid w:val="580E7019"/>
    <w:rsid w:val="62F661E4"/>
    <w:rsid w:val="6726639E"/>
    <w:rsid w:val="75E016A6"/>
    <w:rsid w:val="770B107F"/>
    <w:rsid w:val="775B3E23"/>
    <w:rsid w:val="7E72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880</Words>
  <Characters>1047</Characters>
  <Lines>11</Lines>
  <Paragraphs>3</Paragraphs>
  <TotalTime>25</TotalTime>
  <ScaleCrop>false</ScaleCrop>
  <LinksUpToDate>false</LinksUpToDate>
  <CharactersWithSpaces>1057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2024-01-16T08:10:00Z</dcterms:created>
  <dc:creator>春伟 姜</dc:creator>
  <cp:lastModifiedBy>WPS_1696831526</cp:lastModifiedBy>
  <dcterms:modified xsi:type="dcterms:W3CDTF">2024-12-28T03:39:09Z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679F8BAE3A40439A9360CE1E5D560551_12</vt:lpwstr>
  </property>
  <property fmtid="{D5CDD505-2E9C-101B-9397-08002B2CF9AE}" pid="4" name="KSOTemplateDocerSaveRecord">
    <vt:lpwstr>eyJoZGlkIjoiZmUyODJhZjc1YjhhZmIyNjM5MTcyOWIyZDBhYjI1NzYiLCJ1c2VySWQiOiIxNTQ4MTcyNjMzIn0=</vt:lpwstr>
  </property>
</Properties>
</file>